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D7750" w14:textId="77777777" w:rsidR="00057E0D" w:rsidRDefault="004D20B2">
      <w:pPr>
        <w:spacing w:line="276" w:lineRule="auto"/>
        <w:jc w:val="right"/>
        <w:rPr>
          <w:rFonts w:ascii="Century Gothic" w:hAnsi="Century Gothic"/>
          <w:b/>
          <w:bCs/>
          <w:color w:val="000000" w:themeColor="text1"/>
          <w:sz w:val="16"/>
          <w:szCs w:val="16"/>
        </w:rPr>
      </w:pPr>
      <w:r>
        <w:rPr>
          <w:rFonts w:ascii="Arial" w:hAnsi="Arial" w:cs="Arial"/>
        </w:rPr>
        <w:t xml:space="preserve">Zał. nr 3 do Regulaminu rekrutacji i uczestnictwa w projekcie </w:t>
      </w:r>
      <w:r>
        <w:rPr>
          <w:rFonts w:ascii="Arial" w:hAnsi="Arial" w:cs="Arial"/>
        </w:rPr>
        <w:br/>
      </w:r>
    </w:p>
    <w:p w14:paraId="40F724EF" w14:textId="77777777" w:rsidR="00057E0D" w:rsidRDefault="004D20B2">
      <w:pPr>
        <w:pStyle w:val="Tytu"/>
        <w:spacing w:before="120" w:after="120" w:line="276" w:lineRule="auto"/>
        <w:ind w:left="0" w:right="6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KLAUZULA INFORMACYJNA (RODO)</w:t>
      </w:r>
    </w:p>
    <w:p w14:paraId="6450BBD0" w14:textId="77777777" w:rsidR="00057E0D" w:rsidRDefault="004D20B2">
      <w:pPr>
        <w:pStyle w:val="Bezodstpw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4D20B2">
        <w:rPr>
          <w:rFonts w:ascii="Arial" w:hAnsi="Arial" w:cs="Arial"/>
          <w:sz w:val="24"/>
          <w:szCs w:val="24"/>
        </w:rPr>
        <w:t>dotycząca przetwarzania danych osobowych w ramach</w:t>
      </w:r>
      <w:r w:rsidRPr="004D20B2">
        <w:rPr>
          <w:rFonts w:ascii="Arial" w:hAnsi="Arial" w:cs="Arial"/>
          <w:spacing w:val="-1"/>
          <w:sz w:val="24"/>
          <w:szCs w:val="24"/>
        </w:rPr>
        <w:t xml:space="preserve"> P</w:t>
      </w:r>
      <w:r w:rsidRPr="004D20B2">
        <w:rPr>
          <w:rFonts w:ascii="Arial" w:hAnsi="Arial" w:cs="Arial"/>
          <w:sz w:val="24"/>
          <w:szCs w:val="24"/>
        </w:rPr>
        <w:t xml:space="preserve">rojektu </w:t>
      </w:r>
      <w:r w:rsidRPr="004D20B2">
        <w:rPr>
          <w:rFonts w:ascii="Arial" w:eastAsia="Calibri" w:hAnsi="Arial" w:cs="Arial"/>
          <w:bCs/>
          <w:sz w:val="24"/>
          <w:szCs w:val="24"/>
        </w:rPr>
        <w:t>pn</w:t>
      </w:r>
      <w:r w:rsidRPr="004D20B2">
        <w:rPr>
          <w:rFonts w:ascii="Arial" w:eastAsia="Calibri" w:hAnsi="Arial" w:cs="Arial"/>
          <w:b/>
          <w:sz w:val="24"/>
          <w:szCs w:val="24"/>
        </w:rPr>
        <w:t>. „</w:t>
      </w:r>
      <w:r w:rsidRPr="004D20B2">
        <w:rPr>
          <w:rFonts w:ascii="Arial" w:hAnsi="Arial" w:cs="Arial"/>
          <w:bCs/>
          <w:sz w:val="24"/>
          <w:szCs w:val="24"/>
        </w:rPr>
        <w:t>Półkolonia integracyjno-sportowa organizowana w gminie Sokołów Małopolski”,</w:t>
      </w:r>
      <w:r w:rsidRPr="004D20B2">
        <w:rPr>
          <w:rFonts w:ascii="Arial" w:hAnsi="Arial" w:cs="Arial"/>
          <w:bCs/>
          <w:sz w:val="24"/>
          <w:szCs w:val="24"/>
        </w:rPr>
        <w:t xml:space="preserve"> </w:t>
      </w:r>
      <w:r w:rsidRPr="004D20B2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4D20B2">
        <w:rPr>
          <w:rFonts w:ascii="Arial" w:hAnsi="Arial" w:cs="Arial"/>
          <w:bCs/>
          <w:sz w:val="24"/>
          <w:szCs w:val="24"/>
        </w:rPr>
        <w:t>realizowanego przez Miejsko Gminny Ośrodek Kultury Sportu i Rekreacji</w:t>
      </w:r>
      <w:r w:rsidRPr="004D20B2">
        <w:rPr>
          <w:rFonts w:ascii="Arial" w:hAnsi="Arial" w:cs="Arial"/>
          <w:bCs/>
          <w:sz w:val="24"/>
          <w:szCs w:val="24"/>
        </w:rPr>
        <w:t xml:space="preserve"> w ramach w ramach</w:t>
      </w:r>
      <w:r>
        <w:rPr>
          <w:rFonts w:ascii="Arial" w:hAnsi="Arial" w:cs="Arial"/>
          <w:bCs/>
          <w:sz w:val="24"/>
          <w:szCs w:val="24"/>
        </w:rPr>
        <w:t xml:space="preserve"> projektu grantowego pt. Wsparcie uczniów z terenu działania Stowarzyszenia Lokalna Grupa Działania „EUROGALICJA, 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>Lokalnej Strategii Rozwoju na lata 2023-2027</w:t>
      </w:r>
      <w:r>
        <w:rPr>
          <w:rStyle w:val="Tytuksiki"/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Stowarzyszenia Lokalna Grupa Działania „EUROGALICJA” w ramach </w:t>
      </w:r>
      <w:bookmarkStart w:id="0" w:name="_Hlk206758607"/>
      <w:r>
        <w:rPr>
          <w:rFonts w:ascii="Arial" w:hAnsi="Arial" w:cs="Arial"/>
          <w:bCs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0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>, Działanie FEPK.08.01 Rozwój zdolności uczniów poza edukacją formalną, współfinansowanego ze środków Unii Europejskiej w ramach Europejskiego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 Funduszu Społecznego Plus, </w:t>
      </w:r>
      <w:r>
        <w:rPr>
          <w:rFonts w:ascii="Arial" w:hAnsi="Arial" w:cs="Arial"/>
          <w:bCs/>
          <w:sz w:val="24"/>
          <w:szCs w:val="24"/>
        </w:rPr>
        <w:t xml:space="preserve">nr </w:t>
      </w:r>
      <w:bookmarkStart w:id="1" w:name="_Hlk172150797"/>
      <w:r>
        <w:rPr>
          <w:rFonts w:ascii="Arial" w:hAnsi="Arial" w:cs="Arial"/>
          <w:bCs/>
          <w:sz w:val="24"/>
          <w:szCs w:val="24"/>
        </w:rPr>
        <w:t>FEPK.08.01-IZ.00-0006/2</w:t>
      </w:r>
      <w:bookmarkEnd w:id="1"/>
      <w:r>
        <w:rPr>
          <w:rFonts w:ascii="Arial" w:hAnsi="Arial" w:cs="Arial"/>
          <w:bCs/>
          <w:sz w:val="24"/>
          <w:szCs w:val="24"/>
        </w:rPr>
        <w:t>5.</w:t>
      </w:r>
    </w:p>
    <w:p w14:paraId="08421659" w14:textId="77777777" w:rsidR="00057E0D" w:rsidRDefault="00057E0D">
      <w:pPr>
        <w:spacing w:line="276" w:lineRule="auto"/>
        <w:rPr>
          <w:rFonts w:ascii="Arial" w:eastAsia="Arial" w:hAnsi="Arial" w:cs="Arial"/>
          <w:b/>
        </w:rPr>
      </w:pPr>
    </w:p>
    <w:p w14:paraId="6A600A81" w14:textId="77777777" w:rsidR="00057E0D" w:rsidRDefault="004D20B2">
      <w:pPr>
        <w:pStyle w:val="Akapitzlist"/>
        <w:numPr>
          <w:ilvl w:val="0"/>
          <w:numId w:val="1"/>
        </w:numPr>
        <w:spacing w:line="276" w:lineRule="auto"/>
        <w:ind w:hanging="357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Administratorem danych jest: </w:t>
      </w:r>
    </w:p>
    <w:p w14:paraId="017FDD38" w14:textId="77777777" w:rsidR="00057E0D" w:rsidRDefault="004D20B2">
      <w:pPr>
        <w:pStyle w:val="Akapitzlist"/>
        <w:numPr>
          <w:ilvl w:val="0"/>
          <w:numId w:val="3"/>
        </w:numPr>
        <w:spacing w:line="276" w:lineRule="auto"/>
        <w:ind w:left="709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Grantobiorca </w:t>
      </w:r>
      <w:r w:rsidRPr="004D20B2">
        <w:rPr>
          <w:rFonts w:ascii="Arial" w:hAnsi="Arial" w:cs="Arial"/>
        </w:rPr>
        <w:t xml:space="preserve">- </w:t>
      </w:r>
      <w:r w:rsidRPr="004D20B2">
        <w:rPr>
          <w:rFonts w:ascii="Arial" w:hAnsi="Arial" w:cs="Arial"/>
          <w:bCs/>
        </w:rPr>
        <w:t>Miejsko Gminny Ośrodek Kultury Sportu i Rekreacji</w:t>
      </w:r>
      <w:r w:rsidRPr="004D20B2">
        <w:rPr>
          <w:rFonts w:ascii="Arial" w:hAnsi="Arial" w:cs="Arial"/>
          <w:bCs/>
        </w:rPr>
        <w:t xml:space="preserve"> </w:t>
      </w:r>
      <w:r w:rsidRPr="004D20B2">
        <w:rPr>
          <w:rFonts w:ascii="Arial" w:hAnsi="Arial" w:cs="Arial"/>
        </w:rPr>
        <w:t xml:space="preserve">36-050 Sokołów Małopolski ul. Lubelska </w:t>
      </w:r>
      <w:r w:rsidRPr="004D20B2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, reprezentowana przez </w:t>
      </w:r>
      <w:r w:rsidRPr="004D20B2">
        <w:rPr>
          <w:rFonts w:ascii="Arial" w:hAnsi="Arial" w:cs="Arial"/>
        </w:rPr>
        <w:t>Dyrektora MGOKSiR</w:t>
      </w:r>
      <w:r>
        <w:rPr>
          <w:rFonts w:ascii="Arial" w:hAnsi="Arial" w:cs="Arial"/>
        </w:rPr>
        <w:t>;</w:t>
      </w:r>
    </w:p>
    <w:p w14:paraId="21566578" w14:textId="77777777" w:rsidR="00057E0D" w:rsidRDefault="004D20B2">
      <w:pPr>
        <w:pStyle w:val="Akapitzlist"/>
        <w:numPr>
          <w:ilvl w:val="0"/>
          <w:numId w:val="3"/>
        </w:numPr>
        <w:spacing w:line="276" w:lineRule="auto"/>
        <w:ind w:left="709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Beneficjent - Stowarzyszenie Lokalna Grupa Działania „EUROGALICJA” z siedzibą w Sokołowie Małopolskim, ul. Rzeszowska 29A, reprezentowane przez Zarząd.</w:t>
      </w:r>
    </w:p>
    <w:p w14:paraId="0A7F61F3" w14:textId="77777777" w:rsidR="00057E0D" w:rsidRDefault="004D20B2">
      <w:pPr>
        <w:pStyle w:val="Akapitzlist"/>
        <w:numPr>
          <w:ilvl w:val="0"/>
          <w:numId w:val="1"/>
        </w:numPr>
        <w:spacing w:line="276" w:lineRule="auto"/>
        <w:ind w:hanging="357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Kontakt z administratorem danych można uzyskać poprzez:</w:t>
      </w:r>
    </w:p>
    <w:p w14:paraId="53DD4C7A" w14:textId="77777777" w:rsidR="00057E0D" w:rsidRDefault="004D20B2">
      <w:pPr>
        <w:pStyle w:val="Akapitzlist"/>
        <w:numPr>
          <w:ilvl w:val="0"/>
          <w:numId w:val="4"/>
        </w:numPr>
        <w:spacing w:line="276" w:lineRule="auto"/>
        <w:ind w:hanging="357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adres e-</w:t>
      </w:r>
      <w:r w:rsidRPr="004D20B2">
        <w:rPr>
          <w:rFonts w:ascii="Arial" w:hAnsi="Arial" w:cs="Arial"/>
        </w:rPr>
        <w:t xml:space="preserve">mail: </w:t>
      </w:r>
      <w:hyperlink r:id="rId7">
        <w:r w:rsidRPr="004D20B2">
          <w:rPr>
            <w:rFonts w:ascii="Arial" w:hAnsi="Arial" w:cs="Arial"/>
          </w:rPr>
          <w:t>kadry@mgoksir-sokolow.pl</w:t>
        </w:r>
      </w:hyperlink>
      <w:r w:rsidRPr="004D20B2">
        <w:rPr>
          <w:rFonts w:ascii="Arial" w:hAnsi="Arial" w:cs="Arial"/>
          <w:bCs/>
        </w:rPr>
        <w:t xml:space="preserve"> </w:t>
      </w:r>
      <w:r w:rsidRPr="004D20B2">
        <w:rPr>
          <w:rFonts w:ascii="Arial" w:hAnsi="Arial" w:cs="Arial"/>
          <w:bCs/>
        </w:rPr>
        <w:t>do</w:t>
      </w:r>
      <w:r w:rsidRPr="004D20B2">
        <w:rPr>
          <w:rFonts w:ascii="Arial" w:hAnsi="Arial" w:cs="Arial"/>
        </w:rPr>
        <w:t xml:space="preserve"> </w:t>
      </w:r>
      <w:r w:rsidRPr="004D20B2">
        <w:rPr>
          <w:rFonts w:ascii="Arial" w:hAnsi="Arial" w:cs="Arial"/>
          <w:bCs/>
        </w:rPr>
        <w:t>Inspektora Ochrony</w:t>
      </w:r>
      <w:r w:rsidRPr="004D20B2">
        <w:rPr>
          <w:rFonts w:ascii="Arial" w:hAnsi="Arial" w:cs="Arial"/>
          <w:bCs/>
        </w:rPr>
        <w:t xml:space="preserve"> Danych</w:t>
      </w:r>
      <w:r w:rsidRPr="004D20B2">
        <w:rPr>
          <w:rFonts w:ascii="Arial" w:hAnsi="Arial" w:cs="Arial"/>
        </w:rPr>
        <w:t xml:space="preserve"> lub pisemnie na adres administratora wskazany w punkcie</w:t>
      </w:r>
      <w:r>
        <w:rPr>
          <w:rFonts w:ascii="Arial" w:hAnsi="Arial" w:cs="Arial"/>
        </w:rPr>
        <w:t xml:space="preserve"> 1a;</w:t>
      </w:r>
    </w:p>
    <w:p w14:paraId="6BCBD86B" w14:textId="77777777" w:rsidR="00057E0D" w:rsidRDefault="004D20B2">
      <w:pPr>
        <w:pStyle w:val="Akapitzlist"/>
        <w:numPr>
          <w:ilvl w:val="0"/>
          <w:numId w:val="4"/>
        </w:numPr>
        <w:spacing w:line="276" w:lineRule="auto"/>
        <w:ind w:hanging="357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adres e-mail: biuro@eurogalicja.org lub pisemnie na adres administratora wskazany w punkcie 1b.</w:t>
      </w:r>
    </w:p>
    <w:p w14:paraId="063A7F34" w14:textId="77777777" w:rsidR="00057E0D" w:rsidRDefault="004D20B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Cele i podstawy prawne przetwarzania danych: </w:t>
      </w:r>
      <w:bookmarkStart w:id="2" w:name="_Hlk172788215"/>
      <w:r>
        <w:rPr>
          <w:rFonts w:ascii="Arial" w:hAnsi="Arial" w:cs="Arial"/>
        </w:rPr>
        <w:t xml:space="preserve">rekrutacja i uczestnictwo </w:t>
      </w:r>
      <w:r>
        <w:rPr>
          <w:rFonts w:ascii="Arial" w:hAnsi="Arial" w:cs="Arial"/>
        </w:rPr>
        <w:br/>
        <w:t xml:space="preserve">w </w:t>
      </w:r>
      <w:r w:rsidRPr="004D20B2">
        <w:rPr>
          <w:rFonts w:ascii="Arial" w:hAnsi="Arial" w:cs="Arial"/>
        </w:rPr>
        <w:t>Projekcie pn.</w:t>
      </w:r>
      <w:r w:rsidRPr="004D20B2">
        <w:rPr>
          <w:rFonts w:ascii="Arial" w:eastAsia="Calibri" w:hAnsi="Arial" w:cs="Arial"/>
          <w:b/>
          <w:bCs/>
        </w:rPr>
        <w:t xml:space="preserve"> </w:t>
      </w:r>
      <w:r w:rsidRPr="004D20B2">
        <w:rPr>
          <w:rFonts w:ascii="Arial" w:hAnsi="Arial" w:cs="Arial"/>
          <w:bCs/>
        </w:rPr>
        <w:t>Półkolonia integracyjno-sportowa organizowana w gminie Sokołów Małopolski (zadanie</w:t>
      </w:r>
      <w:r w:rsidRPr="004D20B2">
        <w:rPr>
          <w:rFonts w:ascii="Arial" w:hAnsi="Arial" w:cs="Arial"/>
          <w:bCs/>
        </w:rPr>
        <w:t xml:space="preserve"> nr</w:t>
      </w:r>
      <w:r>
        <w:rPr>
          <w:rFonts w:ascii="Arial" w:hAnsi="Arial" w:cs="Arial"/>
          <w:bCs/>
        </w:rPr>
        <w:t xml:space="preserve"> 4)</w:t>
      </w:r>
      <w:r>
        <w:rPr>
          <w:rFonts w:ascii="Arial" w:hAnsi="Arial" w:cs="Arial"/>
        </w:rPr>
        <w:t xml:space="preserve"> oraz w celach archiwalnych, sprawozdawczych </w:t>
      </w:r>
      <w:r>
        <w:rPr>
          <w:rFonts w:ascii="Arial" w:hAnsi="Arial" w:cs="Arial"/>
        </w:rPr>
        <w:br/>
        <w:t>i statystycznych</w:t>
      </w:r>
      <w:bookmarkEnd w:id="2"/>
      <w:r>
        <w:rPr>
          <w:rFonts w:ascii="Arial" w:hAnsi="Arial" w:cs="Arial"/>
        </w:rPr>
        <w:t>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</w:p>
    <w:p w14:paraId="0D2EAAF6" w14:textId="77777777" w:rsidR="00057E0D" w:rsidRDefault="004D20B2">
      <w:pPr>
        <w:pStyle w:val="Akapitzlist"/>
        <w:spacing w:line="276" w:lineRule="auto"/>
        <w:ind w:left="360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</w:rPr>
        <w:t>Podstawy prawne:</w:t>
      </w:r>
    </w:p>
    <w:p w14:paraId="52615444" w14:textId="77777777" w:rsidR="00057E0D" w:rsidRDefault="004D20B2">
      <w:pPr>
        <w:pStyle w:val="Akapitzlist"/>
        <w:spacing w:line="276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u w:val="single"/>
        </w:rPr>
        <w:t>Realizacja Projektu – art. 6 ust. 1 lit. c oraz e, art. 9 ust. 2 lit. g RODO</w:t>
      </w:r>
      <w:r>
        <w:rPr>
          <w:rFonts w:ascii="Arial" w:hAnsi="Arial" w:cs="Arial"/>
          <w:color w:val="000000" w:themeColor="text1"/>
        </w:rPr>
        <w:t xml:space="preserve"> - realizacja zadań wynikających z:</w:t>
      </w:r>
    </w:p>
    <w:p w14:paraId="7AEA97AE" w14:textId="77777777" w:rsidR="00057E0D" w:rsidRDefault="004D20B2">
      <w:pPr>
        <w:pStyle w:val="Akapitzlist"/>
        <w:spacing w:line="276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i/>
          <w:iCs/>
          <w:color w:val="000000" w:themeColor="text1"/>
        </w:rPr>
        <w:t xml:space="preserve">- Rozporządzenia ogólnego, tj. Rozporządzenia Parlamentu Europejskiego i Rady </w:t>
      </w:r>
      <w:r>
        <w:rPr>
          <w:rFonts w:ascii="Arial" w:hAnsi="Arial" w:cs="Arial"/>
          <w:color w:val="000000" w:themeColor="text1"/>
        </w:rPr>
        <w:t xml:space="preserve">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</w:t>
      </w:r>
      <w:r>
        <w:rPr>
          <w:rFonts w:ascii="Arial" w:hAnsi="Arial" w:cs="Arial"/>
          <w:color w:val="000000" w:themeColor="text1"/>
        </w:rPr>
        <w:br/>
        <w:t xml:space="preserve">i Akwakultury, a także przepisy finansowe na potrzeby tych funduszy oraz na potrzeby Funduszu Azylu, Migracji i Integracji, Funduszu Bezpieczeństwa Wewnętrznego </w:t>
      </w:r>
      <w:r>
        <w:rPr>
          <w:rFonts w:ascii="Arial" w:hAnsi="Arial" w:cs="Arial"/>
          <w:color w:val="000000" w:themeColor="text1"/>
        </w:rPr>
        <w:lastRenderedPageBreak/>
        <w:t>i Instrumentu Wsparcia Finansowego na rzecz Zarządzania Granicami i</w:t>
      </w:r>
      <w:r>
        <w:rPr>
          <w:rFonts w:ascii="Arial" w:hAnsi="Arial" w:cs="Arial"/>
          <w:color w:val="000000" w:themeColor="text1"/>
        </w:rPr>
        <w:t xml:space="preserve"> Polityki Wizowej;</w:t>
      </w:r>
    </w:p>
    <w:p w14:paraId="14C9EC65" w14:textId="77777777" w:rsidR="00057E0D" w:rsidRDefault="004D20B2">
      <w:pPr>
        <w:pStyle w:val="Akapitzlist"/>
        <w:spacing w:line="276" w:lineRule="auto"/>
        <w:ind w:left="360"/>
        <w:jc w:val="both"/>
        <w:rPr>
          <w:rFonts w:ascii="Arial" w:hAnsi="Arial" w:cs="Arial"/>
          <w:i/>
          <w:iCs/>
          <w:color w:val="000000" w:themeColor="text1"/>
        </w:rPr>
      </w:pPr>
      <w:r>
        <w:rPr>
          <w:rFonts w:ascii="Arial" w:hAnsi="Arial" w:cs="Arial"/>
          <w:i/>
          <w:iCs/>
          <w:color w:val="000000" w:themeColor="text1"/>
        </w:rPr>
        <w:t xml:space="preserve">- Rozporządzenia Parlamentu Europejskiego i Rady </w:t>
      </w:r>
      <w:r>
        <w:rPr>
          <w:rFonts w:ascii="Arial" w:hAnsi="Arial" w:cs="Arial"/>
          <w:color w:val="000000" w:themeColor="text1"/>
        </w:rPr>
        <w:t xml:space="preserve">(UE) </w:t>
      </w:r>
      <w:r>
        <w:rPr>
          <w:rFonts w:ascii="Arial" w:hAnsi="Arial" w:cs="Arial"/>
          <w:i/>
          <w:iCs/>
          <w:color w:val="000000" w:themeColor="text1"/>
        </w:rPr>
        <w:t xml:space="preserve">nr 2021/1057 z dnia 24 czerwca 2021 r. </w:t>
      </w:r>
      <w:r>
        <w:rPr>
          <w:rFonts w:ascii="Arial" w:hAnsi="Arial" w:cs="Arial"/>
          <w:color w:val="000000" w:themeColor="text1"/>
        </w:rPr>
        <w:t>ustanawiające Europejski Fundusz Społeczny Plus (EFS+) oraz uchylające rozporządzenie (UE) nr 1296/2013</w:t>
      </w:r>
      <w:r>
        <w:rPr>
          <w:rFonts w:ascii="Arial" w:hAnsi="Arial" w:cs="Arial"/>
          <w:i/>
          <w:iCs/>
          <w:color w:val="000000" w:themeColor="text1"/>
        </w:rPr>
        <w:t>;</w:t>
      </w:r>
    </w:p>
    <w:p w14:paraId="217E8DAC" w14:textId="77777777" w:rsidR="00057E0D" w:rsidRDefault="004D20B2">
      <w:pPr>
        <w:pStyle w:val="Akapitzlist"/>
        <w:spacing w:line="276" w:lineRule="auto"/>
        <w:ind w:left="36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i/>
          <w:iCs/>
          <w:color w:val="000000" w:themeColor="text1"/>
        </w:rPr>
        <w:t xml:space="preserve">- Ustawy wdrożeniowej, tj. ustawy z dnia 28 kwietnia 2022 r. </w:t>
      </w:r>
      <w:r>
        <w:rPr>
          <w:rFonts w:ascii="Arial" w:hAnsi="Arial" w:cs="Arial"/>
          <w:color w:val="000000" w:themeColor="text1"/>
          <w:shd w:val="clear" w:color="auto" w:fill="FFFFFF"/>
        </w:rPr>
        <w:t>o zasadach realizacji zadań finansowanych ze środków europejskich w perspektywie finansowej 2021-2027;</w:t>
      </w:r>
    </w:p>
    <w:p w14:paraId="0F0DD50E" w14:textId="77777777" w:rsidR="00057E0D" w:rsidRDefault="004D20B2">
      <w:pPr>
        <w:pStyle w:val="Akapitzlist"/>
        <w:spacing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u w:val="single"/>
        </w:rPr>
        <w:t>Ustalenie warunków umownych, zawarcie i wykonanie umowy</w:t>
      </w:r>
      <w:r>
        <w:rPr>
          <w:rFonts w:ascii="Arial" w:hAnsi="Arial" w:cs="Arial"/>
          <w:color w:val="000000" w:themeColor="text1"/>
        </w:rPr>
        <w:t xml:space="preserve"> – art. 6. ust. 1 lit. b) RODO w zw. z przepisami Ustawy z dnia 23 kwietnia 1964 r. Kodeks cywilny.</w:t>
      </w:r>
    </w:p>
    <w:p w14:paraId="20B33E33" w14:textId="77777777" w:rsidR="00057E0D" w:rsidRDefault="004D20B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Odbiorcy danych osobowych: </w:t>
      </w:r>
      <w:r>
        <w:rPr>
          <w:rFonts w:ascii="Arial" w:hAnsi="Arial" w:cs="Arial"/>
          <w:bCs/>
        </w:rPr>
        <w:t>Dane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będą udostępniane innym odbiorcom danych tylko i wyłącznie w przypadkach przewidzianych 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</w:t>
      </w:r>
      <w:r>
        <w:rPr>
          <w:rFonts w:ascii="Arial" w:hAnsi="Arial" w:cs="Arial"/>
          <w:bCs/>
        </w:rPr>
        <w:t>oty realizujące badania ewaluacyjne, wybrani wykonawcy lub podwykonawcy wspierający realizację projektu, a także Instytucja Zarządzająca programem regionalnym Fundusze Europejskie dla Podkarpacia 2021-2027.</w:t>
      </w:r>
    </w:p>
    <w:p w14:paraId="1765E247" w14:textId="77777777" w:rsidR="00057E0D" w:rsidRDefault="004D20B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Okres przechowywania danych osobowych:  </w:t>
      </w:r>
      <w:r>
        <w:rPr>
          <w:rFonts w:ascii="Arial" w:hAnsi="Arial" w:cs="Arial"/>
        </w:rPr>
        <w:t>Dane osobowe będą przetwarzane przez okres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obowiązywania umowy,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 xml:space="preserve">a następnie przez okres ewentualnego dochodzenia roszczeń a po tym czasie w celu realizacji obowiązków archiwizacyjnych przez okres </w:t>
      </w:r>
      <w:r>
        <w:rPr>
          <w:rFonts w:ascii="Arial" w:hAnsi="Arial" w:cs="Arial"/>
        </w:rPr>
        <w:t>oraz w zakresie wymaganym przez przepisy powszechnie obowiązującego prawa.</w:t>
      </w:r>
    </w:p>
    <w:p w14:paraId="3AA676AA" w14:textId="77777777" w:rsidR="00057E0D" w:rsidRDefault="004D20B2">
      <w:pPr>
        <w:pStyle w:val="Akapitzlist"/>
        <w:spacing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Dlaczego tak długo:</w:t>
      </w:r>
      <w:r>
        <w:rPr>
          <w:rFonts w:ascii="Arial" w:hAnsi="Arial" w:cs="Arial"/>
        </w:rPr>
        <w:t xml:space="preserve"> przechowywanie danych przez czas obowiązywania umowy jest niezbędne do jej wykonania. Przechowywanie danych po upływie okresu obowiązywania umowy jest niezbędne do:</w:t>
      </w:r>
    </w:p>
    <w:p w14:paraId="1F232C6E" w14:textId="77777777" w:rsidR="00057E0D" w:rsidRDefault="004D20B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ustalenia i dochodzenia roszczeń oraz obrony przed roszczeniami w przypadku niewykonania lub nieprawidłowego wykonania umowy. Termin przedawnienia roszczeń określono kodeksie cywilnym. </w:t>
      </w:r>
    </w:p>
    <w:p w14:paraId="236C352E" w14:textId="77777777" w:rsidR="00057E0D" w:rsidRDefault="004D20B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wykonania obowiązku prawnego w zakresie przechowywania dokumentacji, zgodnie z przepisami prawa obowiązującego Administratora.</w:t>
      </w:r>
    </w:p>
    <w:p w14:paraId="0940E88D" w14:textId="77777777" w:rsidR="00057E0D" w:rsidRDefault="004D20B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W związku </w:t>
      </w:r>
      <w:r>
        <w:rPr>
          <w:rFonts w:ascii="Arial" w:hAnsi="Arial" w:cs="Arial"/>
        </w:rPr>
        <w:t>z realizacją celów przetwarzania opisanych w treści pkt 3 niniejszej klauzuli, Administrator określony w punkcie 1b przetwarza Państwa dane w systemie informatycznym CST2021, a w szczególności w SL2021 i SM EFS;</w:t>
      </w:r>
    </w:p>
    <w:p w14:paraId="1A261D9A" w14:textId="77777777" w:rsidR="00057E0D" w:rsidRDefault="004D20B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Prawa osób, których dane dotyczą: </w:t>
      </w:r>
      <w:r>
        <w:rPr>
          <w:rFonts w:ascii="Arial" w:hAnsi="Arial" w:cs="Arial"/>
          <w:bCs/>
        </w:rPr>
        <w:t>Przysługują Pani/Panu następujące prawa:</w:t>
      </w:r>
    </w:p>
    <w:p w14:paraId="434A4F26" w14:textId="77777777" w:rsidR="00057E0D" w:rsidRDefault="004D20B2">
      <w:pPr>
        <w:pStyle w:val="Akapitzlist"/>
        <w:spacing w:after="1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dostępu do treści danych osobowych oraz sprostowania (poprawiania) </w:t>
      </w:r>
      <w:r>
        <w:rPr>
          <w:rFonts w:ascii="Arial" w:hAnsi="Arial" w:cs="Arial"/>
        </w:rPr>
        <w:br/>
        <w:t>w przypadku gdy dane osobowe są nieprawidłowe lub niekompletne;</w:t>
      </w:r>
    </w:p>
    <w:p w14:paraId="14CB331C" w14:textId="77777777" w:rsidR="00057E0D" w:rsidRDefault="004D20B2">
      <w:pPr>
        <w:pStyle w:val="Akapitzlist"/>
        <w:spacing w:after="1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>
        <w:rPr>
          <w:rFonts w:ascii="Arial" w:eastAsia="Candara" w:hAnsi="Arial" w:cs="Arial"/>
          <w:color w:val="000000"/>
        </w:rPr>
        <w:t xml:space="preserve">żądania usunięcia danych osobowych (tzw. prawo do bycia zapomnianym) </w:t>
      </w:r>
      <w:r>
        <w:rPr>
          <w:rFonts w:ascii="Arial" w:hAnsi="Arial" w:cs="Arial"/>
        </w:rPr>
        <w:t>na zasadach przewidzianych w art. 17 RODO;</w:t>
      </w:r>
    </w:p>
    <w:p w14:paraId="52746587" w14:textId="77777777" w:rsidR="00057E0D" w:rsidRDefault="004D20B2">
      <w:pPr>
        <w:pStyle w:val="Akapitzlist"/>
        <w:spacing w:after="10" w:line="276" w:lineRule="auto"/>
        <w:ind w:left="360"/>
        <w:jc w:val="both"/>
        <w:rPr>
          <w:rFonts w:ascii="Arial" w:eastAsia="Candara" w:hAnsi="Arial" w:cs="Arial"/>
          <w:color w:val="000000"/>
        </w:rPr>
      </w:pPr>
      <w:r>
        <w:rPr>
          <w:rFonts w:ascii="Arial" w:hAnsi="Arial" w:cs="Arial"/>
        </w:rPr>
        <w:t xml:space="preserve">c) </w:t>
      </w:r>
      <w:r>
        <w:rPr>
          <w:rFonts w:ascii="Arial" w:eastAsia="Candara" w:hAnsi="Arial" w:cs="Arial"/>
          <w:color w:val="000000"/>
        </w:rPr>
        <w:t xml:space="preserve">wniesienia skargi do organu nadzorczego, właściwego w sprawach ochrony danych osobowych, którym jest Prezes Urzędu Ochrony Danych Osobowych </w:t>
      </w:r>
      <w:r>
        <w:rPr>
          <w:rFonts w:ascii="Arial" w:eastAsia="Candara" w:hAnsi="Arial" w:cs="Arial"/>
          <w:color w:val="000000"/>
        </w:rPr>
        <w:br/>
        <w:t xml:space="preserve">(ul. Stawki 2, 00-193 Warszawa); </w:t>
      </w:r>
    </w:p>
    <w:p w14:paraId="5667DA43" w14:textId="77777777" w:rsidR="00057E0D" w:rsidRDefault="004D20B2">
      <w:pPr>
        <w:pStyle w:val="Akapitzlist"/>
        <w:spacing w:after="10" w:line="276" w:lineRule="auto"/>
        <w:ind w:left="360"/>
        <w:jc w:val="both"/>
        <w:rPr>
          <w:rFonts w:ascii="Arial" w:hAnsi="Arial" w:cs="Arial"/>
        </w:rPr>
      </w:pPr>
      <w:r>
        <w:rPr>
          <w:rFonts w:ascii="Arial" w:eastAsia="Candara" w:hAnsi="Arial" w:cs="Arial"/>
          <w:color w:val="000000"/>
        </w:rPr>
        <w:lastRenderedPageBreak/>
        <w:t xml:space="preserve">d) prawo do żądania ograniczenia przetwarzania danych osobowych </w:t>
      </w:r>
      <w:r>
        <w:rPr>
          <w:rFonts w:ascii="Arial" w:hAnsi="Arial" w:cs="Arial"/>
        </w:rPr>
        <w:t>– na zasadach przewidzianych w art. 18 RODO;</w:t>
      </w:r>
    </w:p>
    <w:p w14:paraId="692D1D98" w14:textId="77777777" w:rsidR="00057E0D" w:rsidRDefault="004D20B2">
      <w:pPr>
        <w:pStyle w:val="Akapitzlist"/>
        <w:spacing w:after="1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e) prawo do wniesienia sprzeciwu wobec przetwarzania danych, w przypadku gdy przetwarzanie danych osobowych odbywa się na podstawie art. 6 ust. 1 lit. e) RODO;</w:t>
      </w:r>
    </w:p>
    <w:p w14:paraId="02D54795" w14:textId="77777777" w:rsidR="00057E0D" w:rsidRDefault="004D20B2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Podanie danych osobowych jest obowiązkowe</w:t>
      </w:r>
      <w:r>
        <w:rPr>
          <w:rFonts w:ascii="Arial" w:hAnsi="Arial" w:cs="Arial"/>
        </w:rPr>
        <w:t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</w:t>
      </w:r>
      <w:r>
        <w:rPr>
          <w:rFonts w:ascii="Arial" w:hAnsi="Arial" w:cs="Arial"/>
        </w:rPr>
        <w:t>czenie stosownych dokumentów) danych potwierdzających spełnianie poszczególnych kryteriów w rekrutacji jest konieczne, aby móc korzystać z tych kryteriów.</w:t>
      </w:r>
    </w:p>
    <w:p w14:paraId="4B27E02B" w14:textId="77777777" w:rsidR="00057E0D" w:rsidRDefault="004D20B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przetwarzaniem danych nie będzie dochodziło do zautomatyzowanego podejmowania decyzji, ani profilowania. Administrator nie przekaże danych osobowych do państwa trzeciego lub organizacji międzynarodowych.</w:t>
      </w:r>
    </w:p>
    <w:p w14:paraId="53CF9E93" w14:textId="77777777" w:rsidR="00057E0D" w:rsidRDefault="00057E0D">
      <w:pPr>
        <w:spacing w:after="60" w:line="276" w:lineRule="auto"/>
        <w:rPr>
          <w:rFonts w:ascii="Arial" w:hAnsi="Arial" w:cs="Arial"/>
          <w:color w:val="000000"/>
        </w:rPr>
      </w:pPr>
    </w:p>
    <w:p w14:paraId="5F034CC9" w14:textId="77777777" w:rsidR="00057E0D" w:rsidRDefault="00057E0D">
      <w:pPr>
        <w:spacing w:after="60" w:line="276" w:lineRule="auto"/>
        <w:rPr>
          <w:rFonts w:ascii="Arial" w:hAnsi="Arial" w:cs="Arial"/>
          <w:color w:val="000000"/>
        </w:rPr>
      </w:pPr>
    </w:p>
    <w:p w14:paraId="1CA59DA1" w14:textId="77777777" w:rsidR="00057E0D" w:rsidRDefault="004D20B2">
      <w:pPr>
        <w:spacing w:after="6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………………………………………………..</w:t>
      </w:r>
    </w:p>
    <w:p w14:paraId="189CDE77" w14:textId="77777777" w:rsidR="00057E0D" w:rsidRDefault="004D20B2">
      <w:pPr>
        <w:spacing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miejscowość i data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czytelny podpis rodzica/opiekuna prawnego</w:t>
      </w:r>
    </w:p>
    <w:p w14:paraId="550F3ED1" w14:textId="77777777" w:rsidR="00057E0D" w:rsidRDefault="00057E0D">
      <w:pPr>
        <w:tabs>
          <w:tab w:val="left" w:pos="3984"/>
        </w:tabs>
        <w:spacing w:line="276" w:lineRule="auto"/>
        <w:rPr>
          <w:rFonts w:ascii="Arial" w:hAnsi="Arial" w:cs="Arial"/>
        </w:rPr>
      </w:pPr>
    </w:p>
    <w:sectPr w:rsidR="00057E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274" w:bottom="765" w:left="1134" w:header="426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80922" w14:textId="77777777" w:rsidR="004D20B2" w:rsidRDefault="004D20B2">
      <w:r>
        <w:separator/>
      </w:r>
    </w:p>
  </w:endnote>
  <w:endnote w:type="continuationSeparator" w:id="0">
    <w:p w14:paraId="59F1DACA" w14:textId="77777777" w:rsidR="004D20B2" w:rsidRDefault="004D2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1FB9" w14:textId="77777777" w:rsidR="00057E0D" w:rsidRDefault="00057E0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8413474"/>
      <w:docPartObj>
        <w:docPartGallery w:val="Page Numbers (Bottom of Page)"/>
        <w:docPartUnique/>
      </w:docPartObj>
    </w:sdtPr>
    <w:sdtEndPr/>
    <w:sdtContent>
      <w:p w14:paraId="60F4E7ED" w14:textId="77777777" w:rsidR="00057E0D" w:rsidRDefault="004D20B2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 xml:space="preserve"> PAGE 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sz w:val="20"/>
            <w:szCs w:val="20"/>
          </w:rPr>
          <w:t>3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E726A82" w14:textId="77777777" w:rsidR="00057E0D" w:rsidRDefault="00057E0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62FD1" w14:textId="77777777" w:rsidR="00057E0D" w:rsidRDefault="00057E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C87B" w14:textId="77777777" w:rsidR="004D20B2" w:rsidRDefault="004D20B2">
      <w:r>
        <w:separator/>
      </w:r>
    </w:p>
  </w:footnote>
  <w:footnote w:type="continuationSeparator" w:id="0">
    <w:p w14:paraId="67B923CD" w14:textId="77777777" w:rsidR="004D20B2" w:rsidRDefault="004D2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0265" w14:textId="77777777" w:rsidR="00057E0D" w:rsidRDefault="00057E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4AA" w14:textId="77777777" w:rsidR="00057E0D" w:rsidRDefault="00057E0D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25054" w14:textId="77777777" w:rsidR="00057E0D" w:rsidRDefault="004D20B2">
    <w:pPr>
      <w:pStyle w:val="Nagwek"/>
      <w:jc w:val="center"/>
    </w:pPr>
    <w:r>
      <w:rPr>
        <w:noProof/>
      </w:rPr>
      <w:drawing>
        <wp:inline distT="0" distB="0" distL="0" distR="0" wp14:anchorId="37E1AE2A" wp14:editId="67E34B6F">
          <wp:extent cx="5760720" cy="579120"/>
          <wp:effectExtent l="0" t="0" r="0" b="0"/>
          <wp:docPr id="1" name="Obraz 1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50610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57825429"/>
    <w:multiLevelType w:val="multilevel"/>
    <w:tmpl w:val="F246F07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590136BF"/>
    <w:multiLevelType w:val="multilevel"/>
    <w:tmpl w:val="1DBC06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CC07D46"/>
    <w:multiLevelType w:val="multilevel"/>
    <w:tmpl w:val="66E8676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4" w15:restartNumberingAfterBreak="0">
    <w:nsid w:val="7DB27645"/>
    <w:multiLevelType w:val="multilevel"/>
    <w:tmpl w:val="FAB44E9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57370872">
    <w:abstractNumId w:val="0"/>
  </w:num>
  <w:num w:numId="2" w16cid:durableId="1998917990">
    <w:abstractNumId w:val="3"/>
  </w:num>
  <w:num w:numId="3" w16cid:durableId="1607692907">
    <w:abstractNumId w:val="1"/>
  </w:num>
  <w:num w:numId="4" w16cid:durableId="65542728">
    <w:abstractNumId w:val="4"/>
  </w:num>
  <w:num w:numId="5" w16cid:durableId="1912695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E0D"/>
    <w:rsid w:val="00057E0D"/>
    <w:rsid w:val="003B753C"/>
    <w:rsid w:val="004D20B2"/>
    <w:rsid w:val="008C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3155B"/>
  <w15:docId w15:val="{54A375AB-3883-4E84-BE33-204A9632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5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0011E"/>
    <w:pPr>
      <w:spacing w:beforeAutospacing="1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F650C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471F12"/>
    <w:rPr>
      <w:color w:val="605E5C"/>
      <w:shd w:val="clear" w:color="auto" w:fill="E1DFDD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0011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A0011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053FA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053FA0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locked/>
    <w:rsid w:val="00C30603"/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qFormat/>
    <w:rsid w:val="00C3060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dolnych">
    <w:name w:val="Znaki przypisów dolnych"/>
    <w:unhideWhenUsed/>
    <w:qFormat/>
    <w:rsid w:val="00C30603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C326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1"/>
    <w:qFormat/>
    <w:rsid w:val="0002113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Tytuksiki">
    <w:name w:val="Book Title"/>
    <w:basedOn w:val="Domylnaczcionkaakapitu"/>
    <w:uiPriority w:val="33"/>
    <w:qFormat/>
    <w:rsid w:val="00A26DE8"/>
    <w:rPr>
      <w:b/>
      <w:bCs/>
      <w:i/>
      <w:iCs/>
      <w:spacing w:val="5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12FB6"/>
    <w:rPr>
      <w:rFonts w:ascii="Tahoma" w:eastAsia="Times New Roman" w:hAnsi="Tahoma" w:cs="Tahoma"/>
      <w:sz w:val="16"/>
      <w:szCs w:val="1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66099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2B7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DF650C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3FA0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30603"/>
    <w:rPr>
      <w:rFonts w:eastAsia="Calibri"/>
      <w:sz w:val="20"/>
      <w:szCs w:val="20"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2B71"/>
    <w:pPr>
      <w:tabs>
        <w:tab w:val="center" w:pos="4536"/>
        <w:tab w:val="right" w:pos="9072"/>
      </w:tabs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C326E"/>
    <w:rPr>
      <w:b/>
      <w:bCs/>
    </w:rPr>
  </w:style>
  <w:style w:type="paragraph" w:styleId="Tytu">
    <w:name w:val="Title"/>
    <w:basedOn w:val="Normalny"/>
    <w:link w:val="TytuZnak"/>
    <w:uiPriority w:val="1"/>
    <w:qFormat/>
    <w:rsid w:val="00021131"/>
    <w:pPr>
      <w:widowControl w:val="0"/>
      <w:spacing w:before="1"/>
      <w:ind w:left="1234" w:right="1141" w:hanging="365"/>
    </w:pPr>
    <w:rPr>
      <w:b/>
      <w:bCs/>
      <w:sz w:val="28"/>
      <w:szCs w:val="28"/>
      <w:lang w:eastAsia="en-US"/>
    </w:rPr>
  </w:style>
  <w:style w:type="paragraph" w:customStyle="1" w:styleId="Normalny1">
    <w:name w:val="Normalny1"/>
    <w:qFormat/>
    <w:rsid w:val="00021131"/>
    <w:pPr>
      <w:spacing w:beforeAutospacing="1" w:afterAutospacing="1" w:line="252" w:lineRule="auto"/>
      <w:textAlignment w:val="baseline"/>
    </w:pPr>
    <w:rPr>
      <w:rFonts w:eastAsia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26DE8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12FB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DF650C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adry@mgoksir-sokolow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1000</Words>
  <Characters>6003</Characters>
  <Application>Microsoft Office Word</Application>
  <DocSecurity>0</DocSecurity>
  <Lines>50</Lines>
  <Paragraphs>13</Paragraphs>
  <ScaleCrop>false</ScaleCrop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dc:description/>
  <cp:lastModifiedBy>Natalia Kroczek</cp:lastModifiedBy>
  <cp:revision>3</cp:revision>
  <cp:lastPrinted>2025-08-25T07:36:00Z</cp:lastPrinted>
  <dcterms:created xsi:type="dcterms:W3CDTF">2026-01-16T07:51:00Z</dcterms:created>
  <dcterms:modified xsi:type="dcterms:W3CDTF">2026-01-16T07:53:00Z</dcterms:modified>
  <dc:language>pl-PL</dc:language>
</cp:coreProperties>
</file>